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5B8" w14:textId="19EBE518" w:rsidR="00200B5A" w:rsidRDefault="00881C6D" w:rsidP="00200B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8E8889" wp14:editId="61DE97B1">
            <wp:simplePos x="0" y="0"/>
            <wp:positionH relativeFrom="margin">
              <wp:posOffset>541020</wp:posOffset>
            </wp:positionH>
            <wp:positionV relativeFrom="margin">
              <wp:posOffset>7620</wp:posOffset>
            </wp:positionV>
            <wp:extent cx="1005840" cy="1005840"/>
            <wp:effectExtent l="0" t="0" r="3810" b="3810"/>
            <wp:wrapSquare wrapText="bothSides"/>
            <wp:docPr id="1" name="Picture 1" descr="Brad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ford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2B" w:rsidRPr="00535E1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1BEB010" wp14:editId="7FA9FAE4">
            <wp:simplePos x="1264920" y="457200"/>
            <wp:positionH relativeFrom="margin">
              <wp:align>right</wp:align>
            </wp:positionH>
            <wp:positionV relativeFrom="margin">
              <wp:align>top</wp:align>
            </wp:positionV>
            <wp:extent cx="3771900" cy="1056762"/>
            <wp:effectExtent l="0" t="0" r="0" b="0"/>
            <wp:wrapSquare wrapText="bothSides"/>
            <wp:docPr id="2" name="Picture 2" descr="Dartmoor Multi Academy Trust - Okehampto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rtmoor Multi Academy Trust - Okehampton Colle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4C138" w14:textId="2175C921" w:rsidR="00BD5751" w:rsidRDefault="00BD5751" w:rsidP="008522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</w:p>
    <w:p w14:paraId="6B9ABDD6" w14:textId="4AA3049F" w:rsidR="00163D25" w:rsidRPr="00535E1C" w:rsidRDefault="00163D25" w:rsidP="00F74C7F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626060"/>
          <w:spacing w:val="5"/>
          <w:lang w:eastAsia="en-GB"/>
        </w:rPr>
      </w:pPr>
    </w:p>
    <w:p w14:paraId="4C8806A1" w14:textId="77777777" w:rsidR="001A762B" w:rsidRDefault="001A762B" w:rsidP="008522E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626060"/>
          <w:spacing w:val="5"/>
          <w:lang w:eastAsia="en-GB"/>
        </w:rPr>
      </w:pPr>
    </w:p>
    <w:p w14:paraId="60BA568F" w14:textId="57E4EC43" w:rsidR="00200B5A" w:rsidRPr="00881C6D" w:rsidRDefault="00A969C2" w:rsidP="0051188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</w:pPr>
      <w:r w:rsidRPr="00881C6D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 xml:space="preserve">Curriculum </w:t>
      </w:r>
      <w:r w:rsidR="009063B5" w:rsidRPr="00881C6D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>Statement</w:t>
      </w:r>
      <w:r w:rsidR="0051188B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 xml:space="preserve"> </w:t>
      </w:r>
      <w:r w:rsidR="0085199D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>Religious Education</w:t>
      </w:r>
    </w:p>
    <w:p w14:paraId="3A7F0DFF" w14:textId="174CC40C" w:rsidR="00A969C2" w:rsidRDefault="00A969C2" w:rsidP="001A762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</w:pPr>
    </w:p>
    <w:p w14:paraId="469DB539" w14:textId="77777777" w:rsidR="00477840" w:rsidRPr="00F629A5" w:rsidRDefault="00477840" w:rsidP="00F62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F629A5">
        <w:rPr>
          <w:rFonts w:ascii="Arial" w:eastAsia="Times New Roman" w:hAnsi="Arial" w:cs="Arial"/>
          <w:color w:val="626060"/>
          <w:spacing w:val="5"/>
          <w:lang w:eastAsia="en-GB"/>
        </w:rPr>
        <w:t>Our curriculum has four features:</w:t>
      </w:r>
    </w:p>
    <w:p w14:paraId="2B3E33C9" w14:textId="34D88398" w:rsidR="00477840" w:rsidRP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 xml:space="preserve">is ambitious for all </w:t>
      </w:r>
      <w:proofErr w:type="gramStart"/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pupils;</w:t>
      </w:r>
      <w:proofErr w:type="gramEnd"/>
    </w:p>
    <w:p w14:paraId="0C5564F6" w14:textId="69E0CF01" w:rsidR="00477840" w:rsidRP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 xml:space="preserve">is carefully and coherently planned and </w:t>
      </w:r>
      <w:proofErr w:type="gramStart"/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sequenced;</w:t>
      </w:r>
      <w:proofErr w:type="gramEnd"/>
    </w:p>
    <w:p w14:paraId="30C0DDDD" w14:textId="26D4783B" w:rsidR="00477840" w:rsidRP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successfully adapted, designed and developed for pupils with special educational needs and/or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proofErr w:type="gramStart"/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disabilities;</w:t>
      </w:r>
      <w:proofErr w:type="gramEnd"/>
    </w:p>
    <w:p w14:paraId="720C221A" w14:textId="0448AE45" w:rsid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broad and balanced for all pupils</w:t>
      </w:r>
    </w:p>
    <w:p w14:paraId="064FA96B" w14:textId="3F93F30B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66373718" w14:textId="77777777" w:rsidR="0085199D" w:rsidRPr="0085199D" w:rsidRDefault="0085199D" w:rsidP="00851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</w:pPr>
      <w:r w:rsidRPr="0085199D"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  <w:t>Intent</w:t>
      </w:r>
    </w:p>
    <w:p w14:paraId="4FB40FC4" w14:textId="1DABC4FB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At Bradford Primary Schools we believe that a quality RE curriculum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should explore big questions about life, to find out what people believe and what difference this make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to how they live. It should encourage pupils to question beliefs, issues of right and wrong and what i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t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means to be human. We aim to help pupils to make sense of religion and belief in local,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national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global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contexts as well as reflecting on their own ideas and ways of living. Through this approach, pupils can gain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the knowledge, understanding and skills needed to tackle questions raised by religion and belief. </w:t>
      </w:r>
    </w:p>
    <w:p w14:paraId="4D67F5BC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1CD8F774" w14:textId="331EE705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We want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our pupils to understand how religious education enables them to combat prejudice and prepares them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f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or adult life in our multi-cultural society. We believe that RE should enable pupils to articulate clearly and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coherently their personal beliefs, ideas,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values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experiences while respecting the right of others to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differ and agreeing or disagreeing respectfully.</w:t>
      </w:r>
    </w:p>
    <w:p w14:paraId="4169E964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A99EB84" w14:textId="43918A0D" w:rsidR="0085199D" w:rsidRPr="0085199D" w:rsidRDefault="0085199D" w:rsidP="00851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</w:pPr>
      <w:r w:rsidRPr="0085199D"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  <w:t>Implementation</w:t>
      </w:r>
    </w:p>
    <w:p w14:paraId="0DED00A5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Our curriculum closely follows the aims of the 2019 Devon and Torbay agreed syllabus which explains</w:t>
      </w:r>
    </w:p>
    <w:p w14:paraId="583E7DA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 value and purposes of RE for all pupils and specifies for teachers what shall be taught in each age</w:t>
      </w:r>
    </w:p>
    <w:p w14:paraId="7068377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group. The syllabus provides a coherent framework for setting high standards of learning in RE and</w:t>
      </w:r>
    </w:p>
    <w:p w14:paraId="69253728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enabling pupils to reach their potential in the subject.</w:t>
      </w:r>
    </w:p>
    <w:p w14:paraId="53C1F2D7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In our schools RE is not simply about gaining knowledge and understanding about religions and</w:t>
      </w:r>
    </w:p>
    <w:p w14:paraId="528DFEDE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beliefs. It also helps pupils to develop their own understanding of the world and how to live, in the</w:t>
      </w:r>
    </w:p>
    <w:p w14:paraId="2C775F8B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light of their learning, developing understanding,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skills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attitudes. It makes a significant</w:t>
      </w:r>
    </w:p>
    <w:p w14:paraId="7A99299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contribution to pupils’ spiritual, moral,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social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cultural development, as well as important</w:t>
      </w:r>
    </w:p>
    <w:p w14:paraId="60DE6F3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opportunities for exploring British values.</w:t>
      </w:r>
    </w:p>
    <w:p w14:paraId="1E052E77" w14:textId="443A61A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Teachers teach RE in planned weekly lessons, delivering open,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enquiring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exploratory RE, suitable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for pupils who have religious faith of their own as well as for those who have no religious faith. The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y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plan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using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the steps and guidance in the syllabus to underpin their planning (long-, medium- and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short-term) and creative classroom practice.</w:t>
      </w:r>
    </w:p>
    <w:p w14:paraId="21791732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7D4411B" w14:textId="0EC11CC3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The aims of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our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RE curriculum are taken from the agreed syllabus:</w:t>
      </w:r>
    </w:p>
    <w:p w14:paraId="34D2734A" w14:textId="3D7B8F0A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1. Make sense of a range of religious and non-religious beliefs, so that they can:</w:t>
      </w:r>
    </w:p>
    <w:p w14:paraId="482B3D1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089DA67E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• identify, describe,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explain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analyse beliefs and concepts in the context of living religions,</w:t>
      </w:r>
    </w:p>
    <w:p w14:paraId="2308E3A0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using appropriate vocabulary</w:t>
      </w:r>
    </w:p>
    <w:p w14:paraId="27113F47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explain how and why these beliefs are understood in different ways, by individuals and within</w:t>
      </w:r>
    </w:p>
    <w:p w14:paraId="5BB54B93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communities</w:t>
      </w:r>
    </w:p>
    <w:p w14:paraId="55213CD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recognise how and why sources of authority (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e.g.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texts, teachings, traditions, leaders) are</w:t>
      </w:r>
    </w:p>
    <w:p w14:paraId="7728CAC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used,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expressed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interpreted in different ways, developing skills of interpretation</w:t>
      </w:r>
    </w:p>
    <w:p w14:paraId="01CEAA77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72F8A5C9" w14:textId="00561776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2. Understand the impact and significance of religious and non-religious beliefs, so that they</w:t>
      </w:r>
    </w:p>
    <w:p w14:paraId="47FCFA58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can:</w:t>
      </w:r>
    </w:p>
    <w:p w14:paraId="4F1CD237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lastRenderedPageBreak/>
        <w:t>• examine and explain how and why people express their beliefs in diverse ways</w:t>
      </w:r>
    </w:p>
    <w:p w14:paraId="1FB9766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recognise and account for ways in which people put their beliefs into action in diverse ways,</w:t>
      </w:r>
    </w:p>
    <w:p w14:paraId="2901036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in their everyday lives, within their communities and in the wider world</w:t>
      </w:r>
    </w:p>
    <w:p w14:paraId="26EC24B1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appreciate and appraise the significance of different ways of life and ways of expressing</w:t>
      </w:r>
    </w:p>
    <w:p w14:paraId="4C485C7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meaning</w:t>
      </w:r>
    </w:p>
    <w:p w14:paraId="524900E5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0F10039F" w14:textId="706E4B3B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3. make connections between religious and non-religious beliefs, concepts,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practices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ideas</w:t>
      </w:r>
    </w:p>
    <w:p w14:paraId="74679BB0" w14:textId="55B42F86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studied, so that they can:</w:t>
      </w:r>
    </w:p>
    <w:p w14:paraId="7C901BD1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5CCA03B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• evaluate, reflect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on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enquire into key concepts and questions studied, responding</w:t>
      </w:r>
    </w:p>
    <w:p w14:paraId="562BC37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thoughtfully and creatively, giving good reasons for their responses</w:t>
      </w:r>
    </w:p>
    <w:p w14:paraId="67F753E5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challenge the ideas studied, and allow the ideas studied to challenge their own thinking,</w:t>
      </w:r>
    </w:p>
    <w:p w14:paraId="165A6EF5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articulating beliefs,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values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commitments clearly in response</w:t>
      </w:r>
    </w:p>
    <w:p w14:paraId="265F5CA9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discern possible connections between the ideas studied and their own ways of understanding</w:t>
      </w:r>
    </w:p>
    <w:p w14:paraId="337286F4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 world, expressing their critical responses and personal reflections with increasing clarity</w:t>
      </w:r>
    </w:p>
    <w:p w14:paraId="4BB0040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and understanding</w:t>
      </w:r>
    </w:p>
    <w:p w14:paraId="61CB1EFF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3A973BA9" w14:textId="3F880F98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As outlined in our syllabus, our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pupils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study in depth the religious traditions of the following groups:</w:t>
      </w:r>
    </w:p>
    <w:p w14:paraId="56D8A84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4–5ys Reception Children will encounter Christianity and other faiths, as part of their growing sense</w:t>
      </w:r>
    </w:p>
    <w:p w14:paraId="50BD46A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of self, their own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community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their place within it.</w:t>
      </w:r>
    </w:p>
    <w:p w14:paraId="084C1C62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5–7ys Key Stage 1 Christians,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Jews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Muslims.</w:t>
      </w:r>
    </w:p>
    <w:p w14:paraId="6AE9996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7–11ys Key Stage 2 Christians, Muslims,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Hindus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Jews.</w:t>
      </w:r>
    </w:p>
    <w:p w14:paraId="1EAF7218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Consideration of other religions and nonreligious worldviews can occur at any key stage, as</w:t>
      </w:r>
    </w:p>
    <w:p w14:paraId="4BB8BC7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appropriate to the school context.</w:t>
      </w:r>
    </w:p>
    <w:p w14:paraId="4A94C443" w14:textId="77777777" w:rsidR="00B3654B" w:rsidRDefault="00B3654B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0923E2FA" w14:textId="449CB33B" w:rsidR="0085199D" w:rsidRPr="00B3654B" w:rsidRDefault="0085199D" w:rsidP="00B36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</w:pPr>
      <w:r w:rsidRPr="00B3654B"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  <w:t>Impact</w:t>
      </w:r>
    </w:p>
    <w:p w14:paraId="40C742F3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As a result, we have pupils who can think,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talk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ask questions about whether the ideas they have</w:t>
      </w:r>
    </w:p>
    <w:p w14:paraId="37602B9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been studying, have something to say to them. They can give reasons for the views they have and for</w:t>
      </w:r>
    </w:p>
    <w:p w14:paraId="7F75D683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 connections they make between some of the beliefs and practices studied and life in the world</w:t>
      </w:r>
    </w:p>
    <w:p w14:paraId="66B34D6F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today. Our pupils learn to respect the views and beliefs of others and recognise that in our multi-</w:t>
      </w:r>
    </w:p>
    <w:p w14:paraId="07AE8042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cultural society they will meet people with a wide range of ideas, which won’t always match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their</w:t>
      </w:r>
      <w:proofErr w:type="gramEnd"/>
    </w:p>
    <w:p w14:paraId="4C7B0AC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own. We strive to create open minded, young people who are interested in the world around them</w:t>
      </w:r>
    </w:p>
    <w:p w14:paraId="39DAB36E" w14:textId="7EF3EC9C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and listen to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others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views with respect.</w:t>
      </w:r>
    </w:p>
    <w:p w14:paraId="557B5640" w14:textId="16225E9A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Links to other policies: RE Policy and Collective worship</w:t>
      </w:r>
    </w:p>
    <w:p w14:paraId="4DA9035B" w14:textId="77777777" w:rsidR="00F629A5" w:rsidRDefault="00F629A5" w:rsidP="00477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5C03ADA" w14:textId="77777777" w:rsidR="00ED7014" w:rsidRPr="001A762B" w:rsidRDefault="00ED7014">
      <w:pPr>
        <w:rPr>
          <w:rFonts w:ascii="Arial" w:hAnsi="Arial" w:cs="Arial"/>
          <w:sz w:val="24"/>
          <w:szCs w:val="24"/>
        </w:rPr>
      </w:pPr>
    </w:p>
    <w:sectPr w:rsidR="00ED7014" w:rsidRPr="001A762B" w:rsidSect="0020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430"/>
    <w:multiLevelType w:val="hybridMultilevel"/>
    <w:tmpl w:val="13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1BA"/>
    <w:multiLevelType w:val="hybridMultilevel"/>
    <w:tmpl w:val="BB7E84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3F5"/>
    <w:multiLevelType w:val="hybridMultilevel"/>
    <w:tmpl w:val="83EC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1F26"/>
    <w:multiLevelType w:val="multilevel"/>
    <w:tmpl w:val="5AE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7"/>
    <w:rsid w:val="00073E06"/>
    <w:rsid w:val="000835BA"/>
    <w:rsid w:val="000A68CE"/>
    <w:rsid w:val="000A7BBB"/>
    <w:rsid w:val="000D3757"/>
    <w:rsid w:val="00114E1B"/>
    <w:rsid w:val="00163D25"/>
    <w:rsid w:val="001926FB"/>
    <w:rsid w:val="001937BD"/>
    <w:rsid w:val="001A762B"/>
    <w:rsid w:val="00200B5A"/>
    <w:rsid w:val="00221BC7"/>
    <w:rsid w:val="00263488"/>
    <w:rsid w:val="002E2D1D"/>
    <w:rsid w:val="002F52BD"/>
    <w:rsid w:val="0046122D"/>
    <w:rsid w:val="00477840"/>
    <w:rsid w:val="00490FE5"/>
    <w:rsid w:val="00497386"/>
    <w:rsid w:val="00497C08"/>
    <w:rsid w:val="004A5F52"/>
    <w:rsid w:val="0051188B"/>
    <w:rsid w:val="005223F8"/>
    <w:rsid w:val="00535E1C"/>
    <w:rsid w:val="00580487"/>
    <w:rsid w:val="005B0E15"/>
    <w:rsid w:val="005D29F1"/>
    <w:rsid w:val="00647BA0"/>
    <w:rsid w:val="00685E7B"/>
    <w:rsid w:val="006A5141"/>
    <w:rsid w:val="007717D1"/>
    <w:rsid w:val="0078322D"/>
    <w:rsid w:val="007B00C4"/>
    <w:rsid w:val="0085199D"/>
    <w:rsid w:val="008522E7"/>
    <w:rsid w:val="00861F37"/>
    <w:rsid w:val="00881C6D"/>
    <w:rsid w:val="008E23D7"/>
    <w:rsid w:val="009063B5"/>
    <w:rsid w:val="00922750"/>
    <w:rsid w:val="00946E15"/>
    <w:rsid w:val="00952D4D"/>
    <w:rsid w:val="0096075D"/>
    <w:rsid w:val="00997145"/>
    <w:rsid w:val="009F11AA"/>
    <w:rsid w:val="009F120C"/>
    <w:rsid w:val="00A918FB"/>
    <w:rsid w:val="00A969C2"/>
    <w:rsid w:val="00AB3C6C"/>
    <w:rsid w:val="00AD7BE8"/>
    <w:rsid w:val="00B07E3B"/>
    <w:rsid w:val="00B1253A"/>
    <w:rsid w:val="00B3654B"/>
    <w:rsid w:val="00BB29EC"/>
    <w:rsid w:val="00BD5751"/>
    <w:rsid w:val="00D10EFA"/>
    <w:rsid w:val="00D86859"/>
    <w:rsid w:val="00E308C5"/>
    <w:rsid w:val="00E33618"/>
    <w:rsid w:val="00E53FBF"/>
    <w:rsid w:val="00ED7014"/>
    <w:rsid w:val="00EE4ED4"/>
    <w:rsid w:val="00F41CB8"/>
    <w:rsid w:val="00F629A5"/>
    <w:rsid w:val="00F62B3D"/>
    <w:rsid w:val="00F74C7F"/>
    <w:rsid w:val="00F807A9"/>
    <w:rsid w:val="00FB207B"/>
    <w:rsid w:val="00FB405D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4C69"/>
  <w15:chartTrackingRefBased/>
  <w15:docId w15:val="{A1155430-9623-4884-B725-FA5184D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2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BC7"/>
    <w:rPr>
      <w:b/>
      <w:bCs/>
    </w:rPr>
  </w:style>
  <w:style w:type="paragraph" w:styleId="ListParagraph">
    <w:name w:val="List Paragraph"/>
    <w:basedOn w:val="Normal"/>
    <w:uiPriority w:val="34"/>
    <w:qFormat/>
    <w:rsid w:val="0047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8068CE58C9409D7716A3D77849BA" ma:contentTypeVersion="11" ma:contentTypeDescription="Create a new document." ma:contentTypeScope="" ma:versionID="092d01b72b3f8f2ed9c9ca558da51bf4">
  <xsd:schema xmlns:xsd="http://www.w3.org/2001/XMLSchema" xmlns:xs="http://www.w3.org/2001/XMLSchema" xmlns:p="http://schemas.microsoft.com/office/2006/metadata/properties" xmlns:ns2="4c855ce6-9d67-4738-8547-60863c6dc640" xmlns:ns3="fc3c68aa-1538-44b6-8edf-3fb10e5932e9" targetNamespace="http://schemas.microsoft.com/office/2006/metadata/properties" ma:root="true" ma:fieldsID="89993dc8f17d396e39c294290f2da6ee" ns2:_="" ns3:_="">
    <xsd:import namespace="4c855ce6-9d67-4738-8547-60863c6dc640"/>
    <xsd:import namespace="fc3c68aa-1538-44b6-8edf-3fb10e593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5ce6-9d67-4738-8547-60863c6dc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68aa-1538-44b6-8edf-3fb10e593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26EAA-AE37-43AB-821C-678546E518E8}">
  <ds:schemaRefs>
    <ds:schemaRef ds:uri="fc3c68aa-1538-44b6-8edf-3fb10e5932e9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855ce6-9d67-4738-8547-60863c6dc6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FD6343-8660-4281-BB9A-1E31BC4D7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5832B-0897-4D94-BD02-3D312BDD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5ce6-9d67-4738-8547-60863c6dc640"/>
    <ds:schemaRef ds:uri="fc3c68aa-1538-44b6-8edf-3fb10e593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Buckingham</dc:creator>
  <cp:keywords/>
  <dc:description/>
  <cp:lastModifiedBy>Debbie Buckingham</cp:lastModifiedBy>
  <cp:revision>2</cp:revision>
  <dcterms:created xsi:type="dcterms:W3CDTF">2022-01-06T21:04:00Z</dcterms:created>
  <dcterms:modified xsi:type="dcterms:W3CDTF">2022-01-06T21:04:00Z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0x010100E9F18068CE58C9409D7716A3D77849BA</vt:lpwstr>
  </property>
</Properties>
</file>